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C8" w:rsidRDefault="00784467">
      <w:r>
        <w:t xml:space="preserve">Bu eğitimi, sağlık bilimleri alanlarında çalışan araştırmacılar, lisansüstü öğrenciler ve akademisyenler için tasarlanmıştır. </w:t>
      </w:r>
    </w:p>
    <w:p w:rsidR="00784467" w:rsidRDefault="00784467">
      <w:r>
        <w:t xml:space="preserve">Eğitimimizde AMOS programı kullanılarak anketlerde kullanılan ölçeklerin geliştirilme ve uyarlama süreçleri ele alınacaktır. Bu eğitim sonunda katılımcılar, kendi ölçeklerini sıfırdan geliştirebilme </w:t>
      </w:r>
      <w:proofErr w:type="gramStart"/>
      <w:r>
        <w:t>yada</w:t>
      </w:r>
      <w:proofErr w:type="gramEnd"/>
      <w:r>
        <w:t xml:space="preserve"> hazır ölçekleri uyarlayabilme yetkinliğine erişebilecektir. </w:t>
      </w:r>
    </w:p>
    <w:p w:rsidR="00784467" w:rsidRPr="00784467" w:rsidRDefault="00784467">
      <w:pPr>
        <w:rPr>
          <w:b/>
        </w:rPr>
      </w:pPr>
    </w:p>
    <w:p w:rsidR="00784467" w:rsidRPr="00784467" w:rsidRDefault="00784467">
      <w:pPr>
        <w:rPr>
          <w:b/>
        </w:rPr>
      </w:pPr>
      <w:r w:rsidRPr="00784467">
        <w:rPr>
          <w:b/>
        </w:rPr>
        <w:t xml:space="preserve">DERS PROGRAMI </w:t>
      </w:r>
    </w:p>
    <w:p w:rsidR="00784467" w:rsidRPr="00784467" w:rsidRDefault="00784467">
      <w:pPr>
        <w:rPr>
          <w:b/>
        </w:rPr>
      </w:pPr>
      <w:r w:rsidRPr="00784467">
        <w:rPr>
          <w:b/>
        </w:rPr>
        <w:t>28.12.2024 (09:00 – 14:00)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>Ölçek kavramı ve ölçek türleri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 xml:space="preserve">Ölçek geliştirme aşamaları 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 xml:space="preserve">Ölçek uyarlama aşamaları 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 xml:space="preserve">Ölçeklerde SPSS ile </w:t>
      </w:r>
      <w:proofErr w:type="spellStart"/>
      <w:r>
        <w:t>açımlayıcı</w:t>
      </w:r>
      <w:proofErr w:type="spellEnd"/>
      <w:r>
        <w:t xml:space="preserve"> faktör analizi ile alt boyut oluşturma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proofErr w:type="spellStart"/>
      <w:r>
        <w:t>Açımlayıcı</w:t>
      </w:r>
      <w:proofErr w:type="spellEnd"/>
      <w:r>
        <w:t xml:space="preserve"> faktör analizine ait temel varsayımların incelenmesi 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proofErr w:type="spellStart"/>
      <w:r>
        <w:t>Açımlayıcı</w:t>
      </w:r>
      <w:proofErr w:type="spellEnd"/>
      <w:r>
        <w:t xml:space="preserve"> faktör analizinde en uygun faktör sayısının seçimi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 xml:space="preserve">Alternatif </w:t>
      </w:r>
      <w:proofErr w:type="gramStart"/>
      <w:r>
        <w:t>korelasyon</w:t>
      </w:r>
      <w:proofErr w:type="gramEnd"/>
      <w:r>
        <w:t xml:space="preserve"> matrisleri ile </w:t>
      </w:r>
      <w:proofErr w:type="spellStart"/>
      <w:r>
        <w:t>açımlayıcı</w:t>
      </w:r>
      <w:proofErr w:type="spellEnd"/>
      <w:r>
        <w:t xml:space="preserve"> faktör analizi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 xml:space="preserve">Ölçeklerde SPSS ile güvenilirlik analizi uygulamaları 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>Güvenirlilik katsayılarının hesaplanması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>Test-Tekrar-Test güvenilirliği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 xml:space="preserve">RMSEA, CFI, TLI </w:t>
      </w:r>
      <w:proofErr w:type="spellStart"/>
      <w:r>
        <w:t>kaysayılarının</w:t>
      </w:r>
      <w:proofErr w:type="spellEnd"/>
      <w:r>
        <w:t xml:space="preserve"> hesaplanması 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>Ölçeklerde SPSS ile geçerlilik analizleri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>Kapsam geçerliliği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>Yakınsak-ıraksak geçerlilik</w:t>
      </w:r>
    </w:p>
    <w:p w:rsidR="00784467" w:rsidRDefault="00784467" w:rsidP="00784467">
      <w:pPr>
        <w:pStyle w:val="ListeParagraf"/>
        <w:numPr>
          <w:ilvl w:val="0"/>
          <w:numId w:val="1"/>
        </w:numPr>
      </w:pPr>
      <w:r>
        <w:t>Yapı geçerliliği</w:t>
      </w:r>
    </w:p>
    <w:p w:rsidR="00784467" w:rsidRDefault="00784467" w:rsidP="00784467">
      <w:r>
        <w:t>29.12.2024 (09:00 – 14:00)</w:t>
      </w:r>
    </w:p>
    <w:p w:rsidR="00784467" w:rsidRDefault="00784467" w:rsidP="00784467">
      <w:pPr>
        <w:pStyle w:val="ListeParagraf"/>
        <w:numPr>
          <w:ilvl w:val="0"/>
          <w:numId w:val="2"/>
        </w:numPr>
      </w:pPr>
      <w:r>
        <w:t>Ölçeklerde AMOS ile doğrulayıcı faktör analizi</w:t>
      </w:r>
    </w:p>
    <w:p w:rsidR="00784467" w:rsidRDefault="00784467" w:rsidP="00784467">
      <w:pPr>
        <w:pStyle w:val="ListeParagraf"/>
        <w:numPr>
          <w:ilvl w:val="0"/>
          <w:numId w:val="2"/>
        </w:numPr>
      </w:pPr>
      <w:r>
        <w:t>Alternatif tahmin teknikleri ile doğrulayıcı faktör analizleri</w:t>
      </w:r>
    </w:p>
    <w:p w:rsidR="00784467" w:rsidRDefault="00784467" w:rsidP="00784467">
      <w:pPr>
        <w:pStyle w:val="ListeParagraf"/>
        <w:numPr>
          <w:ilvl w:val="0"/>
          <w:numId w:val="2"/>
        </w:numPr>
      </w:pPr>
      <w:r>
        <w:t>Uyum indekslerinin değerlendirilmesi</w:t>
      </w:r>
    </w:p>
    <w:p w:rsidR="00784467" w:rsidRDefault="00784467" w:rsidP="00784467">
      <w:pPr>
        <w:pStyle w:val="ListeParagraf"/>
        <w:numPr>
          <w:ilvl w:val="0"/>
          <w:numId w:val="2"/>
        </w:numPr>
      </w:pPr>
      <w:r>
        <w:t>Alt boyut maddelerinin anlamlılık analizleri</w:t>
      </w:r>
      <w:bookmarkStart w:id="0" w:name="_GoBack"/>
      <w:bookmarkEnd w:id="0"/>
    </w:p>
    <w:sectPr w:rsidR="0078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5B22"/>
    <w:multiLevelType w:val="hybridMultilevel"/>
    <w:tmpl w:val="F0C096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28E"/>
    <w:multiLevelType w:val="hybridMultilevel"/>
    <w:tmpl w:val="44D87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67"/>
    <w:rsid w:val="00784467"/>
    <w:rsid w:val="00A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CAF7"/>
  <w15:chartTrackingRefBased/>
  <w15:docId w15:val="{E4E77A70-1638-4CCE-90C4-D5532BAA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2024-09-24T10:50:00Z</dcterms:created>
  <dcterms:modified xsi:type="dcterms:W3CDTF">2024-09-24T11:00:00Z</dcterms:modified>
</cp:coreProperties>
</file>